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ECED8" w14:textId="77777777" w:rsidR="00B7339A" w:rsidRPr="00B7339A" w:rsidRDefault="00B7339A" w:rsidP="00B7339A">
      <w:pPr>
        <w:jc w:val="center"/>
        <w:rPr>
          <w:b/>
          <w:sz w:val="28"/>
          <w:szCs w:val="28"/>
        </w:rPr>
      </w:pPr>
      <w:r w:rsidRPr="00B7339A">
        <w:rPr>
          <w:b/>
          <w:sz w:val="28"/>
          <w:szCs w:val="28"/>
        </w:rPr>
        <w:t>Ending Your Tenancy</w:t>
      </w:r>
    </w:p>
    <w:p w14:paraId="69A1E0E6" w14:textId="77777777" w:rsidR="00B7339A" w:rsidRDefault="00B7339A" w:rsidP="00B7339A">
      <w:pPr>
        <w:rPr>
          <w:sz w:val="28"/>
          <w:szCs w:val="28"/>
        </w:rPr>
      </w:pPr>
      <w:r>
        <w:rPr>
          <w:sz w:val="28"/>
          <w:szCs w:val="28"/>
        </w:rPr>
        <w:t>This guide will help you, if you are thinking of ending your tenancy with Dovecotes TMO.</w:t>
      </w:r>
    </w:p>
    <w:p w14:paraId="023DCCBF" w14:textId="77777777" w:rsidR="00B7339A" w:rsidRDefault="00B7339A" w:rsidP="00B7339A">
      <w:pPr>
        <w:rPr>
          <w:b/>
          <w:sz w:val="28"/>
          <w:szCs w:val="28"/>
        </w:rPr>
      </w:pPr>
      <w:r w:rsidRPr="00B7339A">
        <w:rPr>
          <w:b/>
          <w:sz w:val="28"/>
          <w:szCs w:val="28"/>
        </w:rPr>
        <w:t>How much Notice should you give?</w:t>
      </w:r>
    </w:p>
    <w:p w14:paraId="17E47229" w14:textId="77777777" w:rsidR="00B7339A" w:rsidRDefault="00B7339A" w:rsidP="00B7339A">
      <w:pPr>
        <w:rPr>
          <w:sz w:val="28"/>
          <w:szCs w:val="28"/>
        </w:rPr>
      </w:pPr>
      <w:r>
        <w:rPr>
          <w:sz w:val="28"/>
          <w:szCs w:val="28"/>
        </w:rPr>
        <w:t>You need to write to us, giving at least four weeks’ notice, to end your tenancy.</w:t>
      </w:r>
    </w:p>
    <w:p w14:paraId="31FC6045" w14:textId="77777777" w:rsidR="00B7339A" w:rsidRDefault="00B7339A" w:rsidP="00B7339A">
      <w:pPr>
        <w:rPr>
          <w:sz w:val="28"/>
          <w:szCs w:val="28"/>
        </w:rPr>
      </w:pPr>
      <w:r>
        <w:rPr>
          <w:sz w:val="28"/>
          <w:szCs w:val="28"/>
        </w:rPr>
        <w:t>Your notice letter must include:</w:t>
      </w:r>
    </w:p>
    <w:p w14:paraId="3A060B96" w14:textId="77777777" w:rsidR="00B7339A" w:rsidRDefault="00B7339A" w:rsidP="00B7339A">
      <w:pPr>
        <w:pStyle w:val="ListParagraph"/>
        <w:numPr>
          <w:ilvl w:val="0"/>
          <w:numId w:val="1"/>
        </w:numPr>
        <w:rPr>
          <w:sz w:val="28"/>
          <w:szCs w:val="28"/>
        </w:rPr>
      </w:pPr>
      <w:r>
        <w:rPr>
          <w:sz w:val="28"/>
          <w:szCs w:val="28"/>
        </w:rPr>
        <w:t>The date</w:t>
      </w:r>
    </w:p>
    <w:p w14:paraId="14F74F23" w14:textId="77777777" w:rsidR="00B7339A" w:rsidRDefault="00B7339A" w:rsidP="00B7339A">
      <w:pPr>
        <w:pStyle w:val="ListParagraph"/>
        <w:numPr>
          <w:ilvl w:val="0"/>
          <w:numId w:val="1"/>
        </w:numPr>
        <w:rPr>
          <w:sz w:val="28"/>
          <w:szCs w:val="28"/>
        </w:rPr>
      </w:pPr>
      <w:r>
        <w:rPr>
          <w:sz w:val="28"/>
          <w:szCs w:val="28"/>
        </w:rPr>
        <w:t>The address of the property you are leaving</w:t>
      </w:r>
    </w:p>
    <w:p w14:paraId="6EA3BCCA" w14:textId="77777777" w:rsidR="00B7339A" w:rsidRDefault="00B7339A" w:rsidP="00B7339A">
      <w:pPr>
        <w:pStyle w:val="ListParagraph"/>
        <w:numPr>
          <w:ilvl w:val="0"/>
          <w:numId w:val="1"/>
        </w:numPr>
        <w:rPr>
          <w:sz w:val="28"/>
          <w:szCs w:val="28"/>
        </w:rPr>
      </w:pPr>
      <w:r>
        <w:rPr>
          <w:sz w:val="28"/>
          <w:szCs w:val="28"/>
        </w:rPr>
        <w:t>The date you want to end on (the Monday four weeks after we receive your letter)</w:t>
      </w:r>
    </w:p>
    <w:p w14:paraId="1A8E91BD" w14:textId="77777777" w:rsidR="00B7339A" w:rsidRDefault="00B7339A" w:rsidP="00B7339A">
      <w:pPr>
        <w:pStyle w:val="ListParagraph"/>
        <w:numPr>
          <w:ilvl w:val="0"/>
          <w:numId w:val="1"/>
        </w:numPr>
        <w:rPr>
          <w:sz w:val="28"/>
          <w:szCs w:val="28"/>
        </w:rPr>
      </w:pPr>
      <w:r>
        <w:rPr>
          <w:sz w:val="28"/>
          <w:szCs w:val="28"/>
        </w:rPr>
        <w:t>Your new address</w:t>
      </w:r>
    </w:p>
    <w:p w14:paraId="6A79B8FA" w14:textId="77777777" w:rsidR="00B7339A" w:rsidRDefault="00B7339A" w:rsidP="00B7339A">
      <w:pPr>
        <w:rPr>
          <w:sz w:val="28"/>
          <w:szCs w:val="28"/>
        </w:rPr>
      </w:pPr>
      <w:r>
        <w:rPr>
          <w:sz w:val="28"/>
          <w:szCs w:val="28"/>
        </w:rPr>
        <w:t xml:space="preserve">You can download a tenancy form </w:t>
      </w:r>
      <w:r w:rsidRPr="0038759F">
        <w:rPr>
          <w:color w:val="FF0000"/>
          <w:sz w:val="28"/>
          <w:szCs w:val="28"/>
        </w:rPr>
        <w:t>(insert Termination Notice.pdf).</w:t>
      </w:r>
    </w:p>
    <w:p w14:paraId="5ABA4D4C" w14:textId="77777777" w:rsidR="00602DAC" w:rsidRDefault="00B7339A" w:rsidP="00B7339A">
      <w:pPr>
        <w:rPr>
          <w:sz w:val="28"/>
          <w:szCs w:val="28"/>
        </w:rPr>
      </w:pPr>
      <w:r>
        <w:rPr>
          <w:sz w:val="28"/>
          <w:szCs w:val="28"/>
        </w:rPr>
        <w:t>During the notice period we will arrange a Pre</w:t>
      </w:r>
      <w:r w:rsidR="00602DAC">
        <w:rPr>
          <w:sz w:val="28"/>
          <w:szCs w:val="28"/>
        </w:rPr>
        <w:t>-</w:t>
      </w:r>
      <w:r>
        <w:rPr>
          <w:sz w:val="28"/>
          <w:szCs w:val="28"/>
        </w:rPr>
        <w:t xml:space="preserve"> leaving Inspection with you</w:t>
      </w:r>
      <w:r w:rsidR="00602DAC">
        <w:rPr>
          <w:sz w:val="28"/>
          <w:szCs w:val="28"/>
        </w:rPr>
        <w:t>.</w:t>
      </w:r>
    </w:p>
    <w:p w14:paraId="38344DD4" w14:textId="77777777" w:rsidR="00602DAC" w:rsidRDefault="00602DAC" w:rsidP="00B7339A">
      <w:pPr>
        <w:rPr>
          <w:b/>
          <w:sz w:val="28"/>
          <w:szCs w:val="28"/>
        </w:rPr>
      </w:pPr>
      <w:r w:rsidRPr="00602DAC">
        <w:rPr>
          <w:b/>
          <w:sz w:val="28"/>
          <w:szCs w:val="28"/>
        </w:rPr>
        <w:t>Returning your keys</w:t>
      </w:r>
    </w:p>
    <w:p w14:paraId="499A8319" w14:textId="77777777" w:rsidR="00602DAC" w:rsidRDefault="00602DAC" w:rsidP="00B7339A">
      <w:pPr>
        <w:rPr>
          <w:sz w:val="28"/>
          <w:szCs w:val="28"/>
        </w:rPr>
      </w:pPr>
      <w:r w:rsidRPr="00602DAC">
        <w:rPr>
          <w:sz w:val="28"/>
          <w:szCs w:val="28"/>
        </w:rPr>
        <w:t>Y</w:t>
      </w:r>
      <w:r>
        <w:rPr>
          <w:sz w:val="28"/>
          <w:szCs w:val="28"/>
        </w:rPr>
        <w:t xml:space="preserve">ou need to return your keys </w:t>
      </w:r>
      <w:r w:rsidRPr="00602DAC">
        <w:rPr>
          <w:b/>
          <w:color w:val="00B0F0"/>
          <w:sz w:val="28"/>
          <w:szCs w:val="28"/>
        </w:rPr>
        <w:t>no later than 12 noon on the Monday when your tenancy ends.</w:t>
      </w:r>
      <w:r>
        <w:rPr>
          <w:b/>
          <w:color w:val="00B0F0"/>
          <w:sz w:val="28"/>
          <w:szCs w:val="28"/>
        </w:rPr>
        <w:t xml:space="preserve">  </w:t>
      </w:r>
      <w:r>
        <w:rPr>
          <w:sz w:val="28"/>
          <w:szCs w:val="28"/>
        </w:rPr>
        <w:t>If you don’t, you will be charged an extra week’s rent.</w:t>
      </w:r>
      <w:bookmarkStart w:id="0" w:name="_GoBack"/>
      <w:bookmarkEnd w:id="0"/>
    </w:p>
    <w:p w14:paraId="47A4420E" w14:textId="77777777" w:rsidR="00602DAC" w:rsidRDefault="00602DAC" w:rsidP="00B7339A">
      <w:pPr>
        <w:rPr>
          <w:sz w:val="28"/>
          <w:szCs w:val="28"/>
        </w:rPr>
      </w:pPr>
      <w:r>
        <w:rPr>
          <w:sz w:val="28"/>
          <w:szCs w:val="28"/>
        </w:rPr>
        <w:t>You will need to return your keys to Dovecotes TMO, Pendeford Housing Office.</w:t>
      </w:r>
    </w:p>
    <w:p w14:paraId="0386E31D" w14:textId="77777777" w:rsidR="00602DAC" w:rsidRDefault="00602DAC" w:rsidP="00B7339A">
      <w:pPr>
        <w:rPr>
          <w:b/>
          <w:sz w:val="28"/>
          <w:szCs w:val="28"/>
        </w:rPr>
      </w:pPr>
      <w:r w:rsidRPr="00602DAC">
        <w:rPr>
          <w:b/>
          <w:sz w:val="28"/>
          <w:szCs w:val="28"/>
        </w:rPr>
        <w:t xml:space="preserve">What if someone else lives with you?   </w:t>
      </w:r>
    </w:p>
    <w:p w14:paraId="68C382B6" w14:textId="77777777" w:rsidR="00125471" w:rsidRDefault="00602DAC" w:rsidP="00B7339A">
      <w:pPr>
        <w:rPr>
          <w:sz w:val="28"/>
          <w:szCs w:val="28"/>
        </w:rPr>
      </w:pPr>
      <w:r>
        <w:rPr>
          <w:sz w:val="28"/>
          <w:szCs w:val="28"/>
        </w:rPr>
        <w:t>You should tell them the date that you are leaving and that they will need to leave on the same day.  This includes joint tenants, family</w:t>
      </w:r>
      <w:r w:rsidR="00125471">
        <w:rPr>
          <w:sz w:val="28"/>
          <w:szCs w:val="28"/>
        </w:rPr>
        <w:t>, friends or lodgers.</w:t>
      </w:r>
    </w:p>
    <w:p w14:paraId="2F7A5C48" w14:textId="77777777" w:rsidR="00125471" w:rsidRDefault="00125471" w:rsidP="00B7339A">
      <w:pPr>
        <w:rPr>
          <w:b/>
          <w:sz w:val="28"/>
          <w:szCs w:val="28"/>
        </w:rPr>
      </w:pPr>
      <w:r w:rsidRPr="00125471">
        <w:rPr>
          <w:b/>
          <w:sz w:val="28"/>
          <w:szCs w:val="28"/>
        </w:rPr>
        <w:t xml:space="preserve">What happens if I owe rent? </w:t>
      </w:r>
      <w:r w:rsidR="00602DAC" w:rsidRPr="00125471">
        <w:rPr>
          <w:b/>
          <w:sz w:val="28"/>
          <w:szCs w:val="28"/>
        </w:rPr>
        <w:t xml:space="preserve">   </w:t>
      </w:r>
    </w:p>
    <w:p w14:paraId="0432F9AC" w14:textId="77777777" w:rsidR="00AB326C" w:rsidRDefault="00125471" w:rsidP="00B7339A">
      <w:pPr>
        <w:rPr>
          <w:sz w:val="28"/>
          <w:szCs w:val="28"/>
        </w:rPr>
      </w:pPr>
      <w:r>
        <w:rPr>
          <w:sz w:val="28"/>
          <w:szCs w:val="28"/>
        </w:rPr>
        <w:t>If you owe us money due to unpaid rent, chargeable repairs or court costs, it is important that these debts are cleared before you leave as it could affect you when you apply to be-rehoused in the future.  If it is difficult for you to pay what you owe immediately</w:t>
      </w:r>
      <w:r w:rsidR="00AB326C">
        <w:rPr>
          <w:sz w:val="28"/>
          <w:szCs w:val="28"/>
        </w:rPr>
        <w:t>, we can make an agreement how these debts are cleared.</w:t>
      </w:r>
    </w:p>
    <w:p w14:paraId="32A0E1D9" w14:textId="77777777" w:rsidR="00AB326C" w:rsidRDefault="00AB326C" w:rsidP="00B7339A">
      <w:pPr>
        <w:rPr>
          <w:sz w:val="28"/>
          <w:szCs w:val="28"/>
        </w:rPr>
      </w:pPr>
      <w:r w:rsidRPr="00AB326C">
        <w:rPr>
          <w:b/>
          <w:sz w:val="28"/>
          <w:szCs w:val="28"/>
        </w:rPr>
        <w:t>What happens if I move out before the tenancy ends?</w:t>
      </w:r>
      <w:r w:rsidR="00125471" w:rsidRPr="00AB326C">
        <w:rPr>
          <w:b/>
          <w:sz w:val="28"/>
          <w:szCs w:val="28"/>
        </w:rPr>
        <w:t xml:space="preserve">  </w:t>
      </w:r>
      <w:r w:rsidR="00602DAC" w:rsidRPr="00AB326C">
        <w:rPr>
          <w:b/>
          <w:sz w:val="28"/>
          <w:szCs w:val="28"/>
        </w:rPr>
        <w:t xml:space="preserve">  </w:t>
      </w:r>
    </w:p>
    <w:p w14:paraId="61051BAB" w14:textId="77777777" w:rsidR="00AB326C" w:rsidRDefault="00AB326C" w:rsidP="00B7339A">
      <w:pPr>
        <w:rPr>
          <w:sz w:val="28"/>
          <w:szCs w:val="28"/>
        </w:rPr>
      </w:pPr>
      <w:r w:rsidRPr="00AB326C">
        <w:rPr>
          <w:sz w:val="28"/>
          <w:szCs w:val="28"/>
        </w:rPr>
        <w:lastRenderedPageBreak/>
        <w:t>I</w:t>
      </w:r>
      <w:r>
        <w:rPr>
          <w:sz w:val="28"/>
          <w:szCs w:val="28"/>
        </w:rPr>
        <w:t>f you move out before the tenancy ends, you must continue to pay the rent charge until the tenancy ends.  Housing Benefit or universal credit is only paid while you are living at the property.</w:t>
      </w:r>
    </w:p>
    <w:p w14:paraId="1C036729" w14:textId="77777777" w:rsidR="00AB326C" w:rsidRDefault="00AB326C" w:rsidP="00B7339A">
      <w:pPr>
        <w:rPr>
          <w:sz w:val="28"/>
          <w:szCs w:val="28"/>
        </w:rPr>
      </w:pPr>
      <w:r w:rsidRPr="00AB326C">
        <w:rPr>
          <w:b/>
          <w:sz w:val="28"/>
          <w:szCs w:val="28"/>
        </w:rPr>
        <w:t xml:space="preserve">What should I do if my relative dies and they were a council tenant?    </w:t>
      </w:r>
    </w:p>
    <w:p w14:paraId="499942EC" w14:textId="77777777" w:rsidR="007B36CF" w:rsidRDefault="00AB326C" w:rsidP="00B7339A">
      <w:pPr>
        <w:rPr>
          <w:sz w:val="28"/>
          <w:szCs w:val="28"/>
        </w:rPr>
      </w:pPr>
      <w:r>
        <w:rPr>
          <w:sz w:val="28"/>
          <w:szCs w:val="28"/>
        </w:rPr>
        <w:t>We will ask you to fill in a form to legally end the tenancy.  This form will give four weeks’ notice to end the tenancy</w:t>
      </w:r>
      <w:r w:rsidR="007B36CF">
        <w:rPr>
          <w:sz w:val="28"/>
          <w:szCs w:val="28"/>
        </w:rPr>
        <w:t>.  The tenancy will continue until the four weeks’ notice period ends.</w:t>
      </w:r>
    </w:p>
    <w:p w14:paraId="17A925F6" w14:textId="77777777" w:rsidR="007B36CF" w:rsidRDefault="007B36CF" w:rsidP="00B7339A">
      <w:pPr>
        <w:rPr>
          <w:sz w:val="28"/>
          <w:szCs w:val="28"/>
        </w:rPr>
      </w:pPr>
      <w:r>
        <w:rPr>
          <w:sz w:val="28"/>
          <w:szCs w:val="28"/>
        </w:rPr>
        <w:t>We will need to know:</w:t>
      </w:r>
    </w:p>
    <w:p w14:paraId="4F221A1E" w14:textId="77777777" w:rsidR="007B36CF" w:rsidRDefault="007B36CF" w:rsidP="007B36CF">
      <w:pPr>
        <w:pStyle w:val="ListParagraph"/>
        <w:numPr>
          <w:ilvl w:val="0"/>
          <w:numId w:val="5"/>
        </w:numPr>
        <w:rPr>
          <w:sz w:val="28"/>
          <w:szCs w:val="28"/>
        </w:rPr>
      </w:pPr>
      <w:r>
        <w:rPr>
          <w:sz w:val="28"/>
          <w:szCs w:val="28"/>
        </w:rPr>
        <w:t>The details of the tenants next of kin (closest relative)</w:t>
      </w:r>
    </w:p>
    <w:p w14:paraId="6A50E33D" w14:textId="77777777" w:rsidR="007B36CF" w:rsidRDefault="007B36CF" w:rsidP="007B36CF">
      <w:pPr>
        <w:pStyle w:val="ListParagraph"/>
        <w:numPr>
          <w:ilvl w:val="0"/>
          <w:numId w:val="5"/>
        </w:numPr>
        <w:rPr>
          <w:sz w:val="28"/>
          <w:szCs w:val="28"/>
        </w:rPr>
      </w:pPr>
      <w:r>
        <w:rPr>
          <w:sz w:val="28"/>
          <w:szCs w:val="28"/>
        </w:rPr>
        <w:t xml:space="preserve">Your address or the address of the person dealing with the </w:t>
      </w:r>
      <w:proofErr w:type="gramStart"/>
      <w:r>
        <w:rPr>
          <w:sz w:val="28"/>
          <w:szCs w:val="28"/>
        </w:rPr>
        <w:t>tenants</w:t>
      </w:r>
      <w:proofErr w:type="gramEnd"/>
      <w:r>
        <w:rPr>
          <w:sz w:val="28"/>
          <w:szCs w:val="28"/>
        </w:rPr>
        <w:t xml:space="preserve"> affairs</w:t>
      </w:r>
    </w:p>
    <w:p w14:paraId="3C2A7C0B" w14:textId="77777777" w:rsidR="007B36CF" w:rsidRDefault="007B36CF" w:rsidP="007B36CF">
      <w:pPr>
        <w:pStyle w:val="ListParagraph"/>
        <w:numPr>
          <w:ilvl w:val="0"/>
          <w:numId w:val="5"/>
        </w:numPr>
        <w:rPr>
          <w:sz w:val="28"/>
          <w:szCs w:val="28"/>
        </w:rPr>
      </w:pPr>
      <w:r>
        <w:rPr>
          <w:sz w:val="28"/>
          <w:szCs w:val="28"/>
        </w:rPr>
        <w:t>The date the keys will be handed in</w:t>
      </w:r>
    </w:p>
    <w:p w14:paraId="44E58684" w14:textId="77777777" w:rsidR="007B36CF" w:rsidRDefault="007B36CF" w:rsidP="00B7339A">
      <w:pPr>
        <w:rPr>
          <w:sz w:val="28"/>
          <w:szCs w:val="28"/>
        </w:rPr>
      </w:pPr>
      <w:r>
        <w:rPr>
          <w:sz w:val="28"/>
          <w:szCs w:val="28"/>
        </w:rPr>
        <w:t>We will also need a copy of the death certificate</w:t>
      </w:r>
    </w:p>
    <w:p w14:paraId="34664B99" w14:textId="77777777" w:rsidR="002A63FE" w:rsidRDefault="007B36CF" w:rsidP="00B7339A">
      <w:pPr>
        <w:rPr>
          <w:sz w:val="28"/>
          <w:szCs w:val="28"/>
        </w:rPr>
      </w:pPr>
      <w:r>
        <w:rPr>
          <w:sz w:val="28"/>
          <w:szCs w:val="28"/>
        </w:rPr>
        <w:t>If the tenant was receiving Housing Benefit, it will end on the date when the tenant died but the rent will be due until the end of the notice period.  If there is any rent due, we will contact you after the tenancy has ended to request payment from the estate if there is one.</w:t>
      </w:r>
    </w:p>
    <w:p w14:paraId="536EF7A9" w14:textId="77777777" w:rsidR="00602DAC" w:rsidRDefault="002A63FE" w:rsidP="002A63FE">
      <w:pPr>
        <w:jc w:val="center"/>
        <w:rPr>
          <w:b/>
          <w:sz w:val="28"/>
          <w:szCs w:val="28"/>
        </w:rPr>
      </w:pPr>
      <w:r w:rsidRPr="002A63FE">
        <w:rPr>
          <w:b/>
          <w:sz w:val="28"/>
          <w:szCs w:val="28"/>
        </w:rPr>
        <w:t>When you leave</w:t>
      </w:r>
    </w:p>
    <w:p w14:paraId="631FE862" w14:textId="77777777" w:rsidR="002A63FE" w:rsidRDefault="002A63FE" w:rsidP="002A63FE">
      <w:pPr>
        <w:rPr>
          <w:sz w:val="28"/>
          <w:szCs w:val="28"/>
        </w:rPr>
      </w:pPr>
      <w:r>
        <w:rPr>
          <w:sz w:val="28"/>
          <w:szCs w:val="28"/>
        </w:rPr>
        <w:t xml:space="preserve">Your home should be empty, tidy and clean when you </w:t>
      </w:r>
      <w:proofErr w:type="gramStart"/>
      <w:r>
        <w:rPr>
          <w:sz w:val="28"/>
          <w:szCs w:val="28"/>
        </w:rPr>
        <w:t>leave</w:t>
      </w:r>
      <w:proofErr w:type="gramEnd"/>
      <w:r>
        <w:rPr>
          <w:sz w:val="28"/>
          <w:szCs w:val="28"/>
        </w:rPr>
        <w:t xml:space="preserve"> and your rent should be up to date.  We will need to inspect the condition of your property before you move out.  We will contact you to agree a date and time.</w:t>
      </w:r>
    </w:p>
    <w:p w14:paraId="5A22D735" w14:textId="77777777" w:rsidR="002A63FE" w:rsidRDefault="002A63FE" w:rsidP="002A63FE">
      <w:pPr>
        <w:rPr>
          <w:sz w:val="28"/>
          <w:szCs w:val="28"/>
        </w:rPr>
      </w:pPr>
      <w:r>
        <w:rPr>
          <w:sz w:val="28"/>
          <w:szCs w:val="28"/>
        </w:rPr>
        <w:t xml:space="preserve">When you are removing any gas appliances (i.e. gas cooker) you must use a Gas Safe registered engineer to carry out the removal safely and in accordance with the </w:t>
      </w:r>
      <w:r w:rsidR="00F609F5">
        <w:rPr>
          <w:sz w:val="28"/>
          <w:szCs w:val="28"/>
        </w:rPr>
        <w:t xml:space="preserve">current gas safety regulations.  When removing any wired in electrical appliances you must use a qualified electrician.  </w:t>
      </w:r>
      <w:r>
        <w:rPr>
          <w:sz w:val="28"/>
          <w:szCs w:val="28"/>
        </w:rPr>
        <w:t xml:space="preserve">      </w:t>
      </w:r>
    </w:p>
    <w:p w14:paraId="05A703C5" w14:textId="77777777" w:rsidR="00F609F5" w:rsidRDefault="00F609F5" w:rsidP="002A63FE">
      <w:pPr>
        <w:rPr>
          <w:b/>
          <w:sz w:val="28"/>
          <w:szCs w:val="28"/>
        </w:rPr>
      </w:pPr>
      <w:r w:rsidRPr="00F609F5">
        <w:rPr>
          <w:b/>
          <w:sz w:val="28"/>
          <w:szCs w:val="28"/>
        </w:rPr>
        <w:t>Recharges:</w:t>
      </w:r>
    </w:p>
    <w:p w14:paraId="7348452D" w14:textId="77777777" w:rsidR="00F609F5" w:rsidRDefault="00F609F5" w:rsidP="002A63FE">
      <w:pPr>
        <w:rPr>
          <w:sz w:val="28"/>
          <w:szCs w:val="28"/>
        </w:rPr>
      </w:pPr>
      <w:r w:rsidRPr="00F609F5">
        <w:rPr>
          <w:sz w:val="28"/>
          <w:szCs w:val="28"/>
        </w:rPr>
        <w:t xml:space="preserve">We </w:t>
      </w:r>
      <w:r>
        <w:rPr>
          <w:sz w:val="28"/>
          <w:szCs w:val="28"/>
        </w:rPr>
        <w:t>will need to recharge you if:</w:t>
      </w:r>
    </w:p>
    <w:p w14:paraId="3692BA6C" w14:textId="77777777" w:rsidR="00F609F5" w:rsidRDefault="00F609F5" w:rsidP="00F609F5">
      <w:pPr>
        <w:pStyle w:val="ListParagraph"/>
        <w:numPr>
          <w:ilvl w:val="0"/>
          <w:numId w:val="6"/>
        </w:numPr>
        <w:rPr>
          <w:sz w:val="28"/>
          <w:szCs w:val="28"/>
        </w:rPr>
      </w:pPr>
      <w:r>
        <w:rPr>
          <w:sz w:val="28"/>
          <w:szCs w:val="28"/>
        </w:rPr>
        <w:t>There’s any damage to the property</w:t>
      </w:r>
    </w:p>
    <w:p w14:paraId="36068A71" w14:textId="77777777" w:rsidR="00F609F5" w:rsidRDefault="00F609F5" w:rsidP="00F609F5">
      <w:pPr>
        <w:pStyle w:val="ListParagraph"/>
        <w:numPr>
          <w:ilvl w:val="0"/>
          <w:numId w:val="6"/>
        </w:numPr>
        <w:rPr>
          <w:sz w:val="28"/>
          <w:szCs w:val="28"/>
        </w:rPr>
      </w:pPr>
      <w:r>
        <w:rPr>
          <w:sz w:val="28"/>
          <w:szCs w:val="28"/>
        </w:rPr>
        <w:t>There are any items that need to be disposed of including carpets and laminate flooring</w:t>
      </w:r>
    </w:p>
    <w:p w14:paraId="33F9D649" w14:textId="77777777" w:rsidR="00F609F5" w:rsidRDefault="00F609F5" w:rsidP="00F609F5">
      <w:pPr>
        <w:pStyle w:val="ListParagraph"/>
        <w:numPr>
          <w:ilvl w:val="0"/>
          <w:numId w:val="6"/>
        </w:numPr>
        <w:rPr>
          <w:sz w:val="28"/>
          <w:szCs w:val="28"/>
        </w:rPr>
      </w:pPr>
      <w:r>
        <w:rPr>
          <w:sz w:val="28"/>
          <w:szCs w:val="28"/>
        </w:rPr>
        <w:t>Gardens to be left tidy and all sheds, and ponds to be removed</w:t>
      </w:r>
    </w:p>
    <w:p w14:paraId="129E8211" w14:textId="77777777" w:rsidR="00F609F5" w:rsidRDefault="00F609F5" w:rsidP="00F609F5">
      <w:pPr>
        <w:pStyle w:val="ListParagraph"/>
        <w:numPr>
          <w:ilvl w:val="0"/>
          <w:numId w:val="6"/>
        </w:numPr>
        <w:rPr>
          <w:sz w:val="28"/>
          <w:szCs w:val="28"/>
        </w:rPr>
      </w:pPr>
      <w:r>
        <w:rPr>
          <w:sz w:val="28"/>
          <w:szCs w:val="28"/>
        </w:rPr>
        <w:t>There are missing fixtures and fittings</w:t>
      </w:r>
    </w:p>
    <w:p w14:paraId="65F08DF5" w14:textId="77777777" w:rsidR="0038759F" w:rsidRDefault="0038759F" w:rsidP="00F609F5">
      <w:pPr>
        <w:pStyle w:val="ListParagraph"/>
        <w:numPr>
          <w:ilvl w:val="0"/>
          <w:numId w:val="6"/>
        </w:numPr>
        <w:rPr>
          <w:sz w:val="28"/>
          <w:szCs w:val="28"/>
        </w:rPr>
      </w:pPr>
      <w:r>
        <w:rPr>
          <w:sz w:val="28"/>
          <w:szCs w:val="28"/>
        </w:rPr>
        <w:lastRenderedPageBreak/>
        <w:t>Any cleaning is needed</w:t>
      </w:r>
    </w:p>
    <w:p w14:paraId="5882CA4B" w14:textId="77777777" w:rsidR="0038759F" w:rsidRDefault="0038759F" w:rsidP="00F609F5">
      <w:pPr>
        <w:pStyle w:val="ListParagraph"/>
        <w:numPr>
          <w:ilvl w:val="0"/>
          <w:numId w:val="6"/>
        </w:numPr>
        <w:rPr>
          <w:sz w:val="28"/>
          <w:szCs w:val="28"/>
        </w:rPr>
      </w:pPr>
      <w:r>
        <w:rPr>
          <w:sz w:val="28"/>
          <w:szCs w:val="28"/>
        </w:rPr>
        <w:t xml:space="preserve">Your keys are not returned </w:t>
      </w:r>
    </w:p>
    <w:p w14:paraId="2C97745E" w14:textId="77777777" w:rsidR="0038759F" w:rsidRPr="00F609F5" w:rsidRDefault="0038759F" w:rsidP="00F609F5">
      <w:pPr>
        <w:pStyle w:val="ListParagraph"/>
        <w:numPr>
          <w:ilvl w:val="0"/>
          <w:numId w:val="6"/>
        </w:numPr>
        <w:rPr>
          <w:sz w:val="28"/>
          <w:szCs w:val="28"/>
        </w:rPr>
      </w:pPr>
      <w:r>
        <w:rPr>
          <w:sz w:val="28"/>
          <w:szCs w:val="28"/>
        </w:rPr>
        <w:t xml:space="preserve">Any non-authorised repairs are not returned to the original specification of your home. </w:t>
      </w:r>
    </w:p>
    <w:p w14:paraId="4957FAD0" w14:textId="77777777" w:rsidR="00B7339A" w:rsidRDefault="00B7339A" w:rsidP="00125471">
      <w:pPr>
        <w:rPr>
          <w:sz w:val="28"/>
          <w:szCs w:val="28"/>
        </w:rPr>
      </w:pPr>
      <w:r>
        <w:rPr>
          <w:sz w:val="28"/>
          <w:szCs w:val="28"/>
        </w:rPr>
        <w:t xml:space="preserve">   </w:t>
      </w:r>
    </w:p>
    <w:p w14:paraId="4F3DCE09" w14:textId="77777777" w:rsidR="00B7339A" w:rsidRDefault="00B7339A" w:rsidP="00B7339A">
      <w:pPr>
        <w:rPr>
          <w:sz w:val="28"/>
          <w:szCs w:val="28"/>
        </w:rPr>
      </w:pPr>
    </w:p>
    <w:p w14:paraId="11160C42" w14:textId="77777777" w:rsidR="00B7339A" w:rsidRPr="00B7339A" w:rsidRDefault="00B7339A" w:rsidP="00B7339A">
      <w:pPr>
        <w:rPr>
          <w:sz w:val="28"/>
          <w:szCs w:val="28"/>
        </w:rPr>
      </w:pPr>
    </w:p>
    <w:sectPr w:rsidR="00B7339A" w:rsidRPr="00B7339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2A3F9" w14:textId="77777777" w:rsidR="00B7339A" w:rsidRDefault="00B7339A" w:rsidP="00B7339A">
      <w:pPr>
        <w:spacing w:after="0" w:line="240" w:lineRule="auto"/>
      </w:pPr>
      <w:r>
        <w:separator/>
      </w:r>
    </w:p>
  </w:endnote>
  <w:endnote w:type="continuationSeparator" w:id="0">
    <w:p w14:paraId="41272493" w14:textId="77777777" w:rsidR="00B7339A" w:rsidRDefault="00B7339A" w:rsidP="00B73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EDB0B" w14:textId="77777777" w:rsidR="00B7339A" w:rsidRDefault="00B7339A" w:rsidP="00B7339A">
      <w:pPr>
        <w:spacing w:after="0" w:line="240" w:lineRule="auto"/>
      </w:pPr>
      <w:r>
        <w:separator/>
      </w:r>
    </w:p>
  </w:footnote>
  <w:footnote w:type="continuationSeparator" w:id="0">
    <w:p w14:paraId="521D305C" w14:textId="77777777" w:rsidR="00B7339A" w:rsidRDefault="00B7339A" w:rsidP="00B733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7B69"/>
    <w:multiLevelType w:val="hybridMultilevel"/>
    <w:tmpl w:val="5CE08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35902"/>
    <w:multiLevelType w:val="hybridMultilevel"/>
    <w:tmpl w:val="D280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FF62B8"/>
    <w:multiLevelType w:val="hybridMultilevel"/>
    <w:tmpl w:val="F4562136"/>
    <w:lvl w:ilvl="0" w:tplc="08090001">
      <w:start w:val="1"/>
      <w:numFmt w:val="bullet"/>
      <w:lvlText w:val=""/>
      <w:lvlJc w:val="left"/>
      <w:pPr>
        <w:ind w:left="910" w:hanging="360"/>
      </w:pPr>
      <w:rPr>
        <w:rFonts w:ascii="Symbol" w:hAnsi="Symbol" w:hint="default"/>
      </w:rPr>
    </w:lvl>
    <w:lvl w:ilvl="1" w:tplc="08090003" w:tentative="1">
      <w:start w:val="1"/>
      <w:numFmt w:val="bullet"/>
      <w:lvlText w:val="o"/>
      <w:lvlJc w:val="left"/>
      <w:pPr>
        <w:ind w:left="1630" w:hanging="360"/>
      </w:pPr>
      <w:rPr>
        <w:rFonts w:ascii="Courier New" w:hAnsi="Courier New" w:cs="Courier New" w:hint="default"/>
      </w:rPr>
    </w:lvl>
    <w:lvl w:ilvl="2" w:tplc="08090005" w:tentative="1">
      <w:start w:val="1"/>
      <w:numFmt w:val="bullet"/>
      <w:lvlText w:val=""/>
      <w:lvlJc w:val="left"/>
      <w:pPr>
        <w:ind w:left="2350" w:hanging="360"/>
      </w:pPr>
      <w:rPr>
        <w:rFonts w:ascii="Wingdings" w:hAnsi="Wingdings" w:hint="default"/>
      </w:rPr>
    </w:lvl>
    <w:lvl w:ilvl="3" w:tplc="08090001" w:tentative="1">
      <w:start w:val="1"/>
      <w:numFmt w:val="bullet"/>
      <w:lvlText w:val=""/>
      <w:lvlJc w:val="left"/>
      <w:pPr>
        <w:ind w:left="3070" w:hanging="360"/>
      </w:pPr>
      <w:rPr>
        <w:rFonts w:ascii="Symbol" w:hAnsi="Symbol" w:hint="default"/>
      </w:rPr>
    </w:lvl>
    <w:lvl w:ilvl="4" w:tplc="08090003" w:tentative="1">
      <w:start w:val="1"/>
      <w:numFmt w:val="bullet"/>
      <w:lvlText w:val="o"/>
      <w:lvlJc w:val="left"/>
      <w:pPr>
        <w:ind w:left="3790" w:hanging="360"/>
      </w:pPr>
      <w:rPr>
        <w:rFonts w:ascii="Courier New" w:hAnsi="Courier New" w:cs="Courier New" w:hint="default"/>
      </w:rPr>
    </w:lvl>
    <w:lvl w:ilvl="5" w:tplc="08090005" w:tentative="1">
      <w:start w:val="1"/>
      <w:numFmt w:val="bullet"/>
      <w:lvlText w:val=""/>
      <w:lvlJc w:val="left"/>
      <w:pPr>
        <w:ind w:left="4510" w:hanging="360"/>
      </w:pPr>
      <w:rPr>
        <w:rFonts w:ascii="Wingdings" w:hAnsi="Wingdings" w:hint="default"/>
      </w:rPr>
    </w:lvl>
    <w:lvl w:ilvl="6" w:tplc="08090001" w:tentative="1">
      <w:start w:val="1"/>
      <w:numFmt w:val="bullet"/>
      <w:lvlText w:val=""/>
      <w:lvlJc w:val="left"/>
      <w:pPr>
        <w:ind w:left="5230" w:hanging="360"/>
      </w:pPr>
      <w:rPr>
        <w:rFonts w:ascii="Symbol" w:hAnsi="Symbol" w:hint="default"/>
      </w:rPr>
    </w:lvl>
    <w:lvl w:ilvl="7" w:tplc="08090003" w:tentative="1">
      <w:start w:val="1"/>
      <w:numFmt w:val="bullet"/>
      <w:lvlText w:val="o"/>
      <w:lvlJc w:val="left"/>
      <w:pPr>
        <w:ind w:left="5950" w:hanging="360"/>
      </w:pPr>
      <w:rPr>
        <w:rFonts w:ascii="Courier New" w:hAnsi="Courier New" w:cs="Courier New" w:hint="default"/>
      </w:rPr>
    </w:lvl>
    <w:lvl w:ilvl="8" w:tplc="08090005" w:tentative="1">
      <w:start w:val="1"/>
      <w:numFmt w:val="bullet"/>
      <w:lvlText w:val=""/>
      <w:lvlJc w:val="left"/>
      <w:pPr>
        <w:ind w:left="6670" w:hanging="360"/>
      </w:pPr>
      <w:rPr>
        <w:rFonts w:ascii="Wingdings" w:hAnsi="Wingdings" w:hint="default"/>
      </w:rPr>
    </w:lvl>
  </w:abstractNum>
  <w:abstractNum w:abstractNumId="3" w15:restartNumberingAfterBreak="0">
    <w:nsid w:val="233C6D56"/>
    <w:multiLevelType w:val="hybridMultilevel"/>
    <w:tmpl w:val="ABD6A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4844B9"/>
    <w:multiLevelType w:val="hybridMultilevel"/>
    <w:tmpl w:val="3AF09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864856"/>
    <w:multiLevelType w:val="hybridMultilevel"/>
    <w:tmpl w:val="96142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39A"/>
    <w:rsid w:val="00125471"/>
    <w:rsid w:val="002A63FE"/>
    <w:rsid w:val="0038759F"/>
    <w:rsid w:val="00602DAC"/>
    <w:rsid w:val="007B36CF"/>
    <w:rsid w:val="00AB326C"/>
    <w:rsid w:val="00B7339A"/>
    <w:rsid w:val="00F60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ED90B"/>
  <w15:chartTrackingRefBased/>
  <w15:docId w15:val="{60A09E8B-B3A5-4CF0-A0E2-BEE0176C3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Reay 2</dc:creator>
  <cp:keywords/>
  <dc:description/>
  <cp:lastModifiedBy>Sarah Reay 2</cp:lastModifiedBy>
  <cp:revision>1</cp:revision>
  <dcterms:created xsi:type="dcterms:W3CDTF">2018-10-08T13:43:00Z</dcterms:created>
  <dcterms:modified xsi:type="dcterms:W3CDTF">2018-10-08T14:24:00Z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54ca5-015e-47ab-9fdb-c0a8323bc23e_Enabled">
    <vt:lpwstr>True</vt:lpwstr>
  </property>
  <property fmtid="{D5CDD505-2E9C-101B-9397-08002B2CF9AE}" pid="3" name="MSIP_Label_d0354ca5-015e-47ab-9fdb-c0a8323bc23e_SiteId">
    <vt:lpwstr>07ebc6c3-7074-4387-a625-b9d918ba4a97</vt:lpwstr>
  </property>
  <property fmtid="{D5CDD505-2E9C-101B-9397-08002B2CF9AE}" pid="4" name="MSIP_Label_d0354ca5-015e-47ab-9fdb-c0a8323bc23e_Owner">
    <vt:lpwstr>Sarah.Reay2@wolverhampton.gov.uk</vt:lpwstr>
  </property>
  <property fmtid="{D5CDD505-2E9C-101B-9397-08002B2CF9AE}" pid="5" name="MSIP_Label_d0354ca5-015e-47ab-9fdb-c0a8323bc23e_SetDate">
    <vt:lpwstr>2018-10-08T13:45:01.6622501Z</vt:lpwstr>
  </property>
  <property fmtid="{D5CDD505-2E9C-101B-9397-08002B2CF9AE}" pid="6" name="MSIP_Label_d0354ca5-015e-47ab-9fdb-c0a8323bc23e_Name">
    <vt:lpwstr>NO MARKING</vt:lpwstr>
  </property>
  <property fmtid="{D5CDD505-2E9C-101B-9397-08002B2CF9AE}" pid="7" name="MSIP_Label_d0354ca5-015e-47ab-9fdb-c0a8323bc23e_Application">
    <vt:lpwstr>Microsoft Azure Information Protection</vt:lpwstr>
  </property>
  <property fmtid="{D5CDD505-2E9C-101B-9397-08002B2CF9AE}" pid="8" name="MSIP_Label_d0354ca5-015e-47ab-9fdb-c0a8323bc23e_Extended_MSFT_Method">
    <vt:lpwstr>Manual</vt:lpwstr>
  </property>
  <property fmtid="{D5CDD505-2E9C-101B-9397-08002B2CF9AE}" pid="9" name="Sensitivity">
    <vt:lpwstr>NO MARKING</vt:lpwstr>
  </property>
</Properties>
</file>