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57E9" w14:textId="77777777" w:rsidR="006B0973" w:rsidRDefault="006B0973">
      <w:bookmarkStart w:id="0" w:name="_GoBack"/>
      <w:bookmarkEnd w:id="0"/>
    </w:p>
    <w:p w14:paraId="7C13C383" w14:textId="77777777" w:rsidR="006B0973" w:rsidRDefault="006B0973"/>
    <w:p w14:paraId="49CC1F15" w14:textId="77777777" w:rsidR="006B0973" w:rsidRDefault="006B0973"/>
    <w:p w14:paraId="13FB7243" w14:textId="77777777" w:rsidR="006B0973" w:rsidRDefault="006B0973"/>
    <w:p w14:paraId="34C2A6B6" w14:textId="77777777" w:rsidR="006B0973" w:rsidRDefault="006B0973"/>
    <w:p w14:paraId="6582670D" w14:textId="77777777" w:rsidR="006B0973" w:rsidRDefault="006B0973"/>
    <w:p w14:paraId="2FF63BFC" w14:textId="0C263157" w:rsidR="00902743" w:rsidRPr="006B0973" w:rsidRDefault="006B0973" w:rsidP="006B0973">
      <w:pPr>
        <w:jc w:val="center"/>
        <w:rPr>
          <w:b/>
          <w:bCs/>
          <w:sz w:val="32"/>
          <w:szCs w:val="32"/>
        </w:rPr>
      </w:pPr>
      <w:r w:rsidRPr="006B0973">
        <w:rPr>
          <w:b/>
          <w:bCs/>
          <w:noProof/>
          <w:sz w:val="32"/>
          <w:szCs w:val="32"/>
        </w:rPr>
        <w:drawing>
          <wp:anchor distT="0" distB="0" distL="114300" distR="114300" simplePos="0" relativeHeight="251658240" behindDoc="0" locked="0" layoutInCell="1" allowOverlap="1" wp14:anchorId="71EC0E8C" wp14:editId="30DB7A8E">
            <wp:simplePos x="914400" y="914400"/>
            <wp:positionH relativeFrom="margin">
              <wp:align>center</wp:align>
            </wp:positionH>
            <wp:positionV relativeFrom="margin">
              <wp:align>top</wp:align>
            </wp:positionV>
            <wp:extent cx="1428750" cy="14287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cote-logo.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anchor>
        </w:drawing>
      </w:r>
      <w:r w:rsidRPr="006B0973">
        <w:rPr>
          <w:b/>
          <w:bCs/>
          <w:sz w:val="32"/>
          <w:szCs w:val="32"/>
        </w:rPr>
        <w:t>Dovecotes Tenant Management Organisation</w:t>
      </w:r>
    </w:p>
    <w:p w14:paraId="303F8AAF" w14:textId="3EE73C33" w:rsidR="006B0973" w:rsidRDefault="006B0973" w:rsidP="006B0973">
      <w:pPr>
        <w:jc w:val="center"/>
        <w:rPr>
          <w:b/>
          <w:bCs/>
          <w:sz w:val="32"/>
          <w:szCs w:val="32"/>
        </w:rPr>
      </w:pPr>
      <w:r w:rsidRPr="006B0973">
        <w:rPr>
          <w:b/>
          <w:bCs/>
          <w:sz w:val="32"/>
          <w:szCs w:val="32"/>
        </w:rPr>
        <w:t>Reasonable Adjustment Policy</w:t>
      </w:r>
    </w:p>
    <w:p w14:paraId="47FD3C81" w14:textId="590701BF" w:rsidR="006B0973" w:rsidRDefault="006B0973" w:rsidP="006B0973">
      <w:pPr>
        <w:jc w:val="center"/>
        <w:rPr>
          <w:b/>
          <w:bCs/>
          <w:sz w:val="32"/>
          <w:szCs w:val="32"/>
        </w:rPr>
      </w:pPr>
    </w:p>
    <w:p w14:paraId="7CDAD0E7" w14:textId="1FEBBC66" w:rsidR="006B0973" w:rsidRDefault="006B0973" w:rsidP="006B0973">
      <w:pPr>
        <w:rPr>
          <w:b/>
          <w:bCs/>
          <w:sz w:val="24"/>
          <w:szCs w:val="24"/>
        </w:rPr>
      </w:pPr>
      <w:r>
        <w:rPr>
          <w:b/>
          <w:bCs/>
          <w:sz w:val="24"/>
          <w:szCs w:val="24"/>
        </w:rPr>
        <w:t>Introduction</w:t>
      </w:r>
    </w:p>
    <w:p w14:paraId="7CC5BA12" w14:textId="45894163" w:rsidR="00A40CE1" w:rsidRDefault="006B0973" w:rsidP="006B0973">
      <w:pPr>
        <w:rPr>
          <w:sz w:val="24"/>
          <w:szCs w:val="24"/>
        </w:rPr>
      </w:pPr>
      <w:r w:rsidRPr="006B0973">
        <w:rPr>
          <w:sz w:val="24"/>
          <w:szCs w:val="24"/>
        </w:rPr>
        <w:t xml:space="preserve">Reasonable adjustments are the way </w:t>
      </w:r>
      <w:r>
        <w:rPr>
          <w:sz w:val="24"/>
          <w:szCs w:val="24"/>
        </w:rPr>
        <w:t xml:space="preserve">Dovecotes Tenant Management Organisation makes changes </w:t>
      </w:r>
      <w:r w:rsidR="00D33830">
        <w:rPr>
          <w:sz w:val="24"/>
          <w:szCs w:val="24"/>
        </w:rPr>
        <w:t>to the services we</w:t>
      </w:r>
      <w:r>
        <w:rPr>
          <w:sz w:val="24"/>
          <w:szCs w:val="24"/>
        </w:rPr>
        <w:t xml:space="preserve"> offer to </w:t>
      </w:r>
      <w:r w:rsidRPr="006B0973">
        <w:rPr>
          <w:sz w:val="24"/>
          <w:szCs w:val="24"/>
        </w:rPr>
        <w:t>disabled people</w:t>
      </w:r>
      <w:r>
        <w:rPr>
          <w:sz w:val="24"/>
          <w:szCs w:val="24"/>
        </w:rPr>
        <w:t xml:space="preserve"> to ensure that they </w:t>
      </w:r>
      <w:r w:rsidRPr="006B0973">
        <w:rPr>
          <w:sz w:val="24"/>
          <w:szCs w:val="24"/>
        </w:rPr>
        <w:t xml:space="preserve">have a fair and equal </w:t>
      </w:r>
      <w:r w:rsidR="001503C0">
        <w:rPr>
          <w:sz w:val="24"/>
          <w:szCs w:val="24"/>
        </w:rPr>
        <w:t>opportunity of access</w:t>
      </w:r>
      <w:r>
        <w:rPr>
          <w:sz w:val="24"/>
          <w:szCs w:val="24"/>
        </w:rPr>
        <w:t xml:space="preserve">. </w:t>
      </w:r>
      <w:r w:rsidR="00A40CE1" w:rsidRPr="00A40CE1">
        <w:rPr>
          <w:sz w:val="24"/>
          <w:szCs w:val="24"/>
        </w:rPr>
        <w:t>This policy applies to everyone who wishes to use our services</w:t>
      </w:r>
      <w:r w:rsidR="00A01BF0">
        <w:rPr>
          <w:sz w:val="24"/>
          <w:szCs w:val="24"/>
        </w:rPr>
        <w:t xml:space="preserve"> and our employees.</w:t>
      </w:r>
    </w:p>
    <w:p w14:paraId="26C27775" w14:textId="01B10B39" w:rsidR="006B0973" w:rsidRDefault="006B0973" w:rsidP="006B0973">
      <w:pPr>
        <w:rPr>
          <w:sz w:val="24"/>
          <w:szCs w:val="24"/>
        </w:rPr>
      </w:pPr>
      <w:r w:rsidRPr="006B0973">
        <w:rPr>
          <w:sz w:val="24"/>
          <w:szCs w:val="24"/>
        </w:rPr>
        <w:t xml:space="preserve">Under the Equality Act 2010 </w:t>
      </w:r>
      <w:r>
        <w:rPr>
          <w:sz w:val="24"/>
          <w:szCs w:val="24"/>
        </w:rPr>
        <w:t>r</w:t>
      </w:r>
      <w:r w:rsidRPr="006B0973">
        <w:rPr>
          <w:sz w:val="24"/>
          <w:szCs w:val="24"/>
        </w:rPr>
        <w:t>easonable adjustments can mean alterations to buildings by providing lifts, wide doors, ramps and tactile signage, but may also</w:t>
      </w:r>
      <w:r w:rsidR="00A40CE1">
        <w:rPr>
          <w:sz w:val="24"/>
          <w:szCs w:val="24"/>
        </w:rPr>
        <w:t xml:space="preserve"> </w:t>
      </w:r>
      <w:r w:rsidR="002C785E">
        <w:rPr>
          <w:sz w:val="24"/>
          <w:szCs w:val="24"/>
        </w:rPr>
        <w:t>include</w:t>
      </w:r>
      <w:r w:rsidR="00BB4D3A">
        <w:rPr>
          <w:sz w:val="24"/>
          <w:szCs w:val="24"/>
        </w:rPr>
        <w:t xml:space="preserve"> </w:t>
      </w:r>
      <w:r w:rsidRPr="006B0973">
        <w:rPr>
          <w:sz w:val="24"/>
          <w:szCs w:val="24"/>
        </w:rPr>
        <w:t>changes to policies, procedures and staff training to ensure that services work equally well for people with learning disabilities.</w:t>
      </w:r>
    </w:p>
    <w:p w14:paraId="6E643F9A" w14:textId="77777777" w:rsidR="001503C0" w:rsidRDefault="00A40CE1" w:rsidP="006B0973">
      <w:pPr>
        <w:rPr>
          <w:sz w:val="24"/>
          <w:szCs w:val="24"/>
        </w:rPr>
      </w:pPr>
      <w:r w:rsidRPr="00A40CE1">
        <w:rPr>
          <w:sz w:val="24"/>
          <w:szCs w:val="24"/>
        </w:rPr>
        <w:t xml:space="preserve">The term ‘disability’ covers learning disabilities, physical and mental impairments that have a substantial and long-term effect on the person’s ability to carry out normal day-to-day activities. A long-term effect is one that has lasted, or is expected to last, for 12 months or more. The Equality Act 2010 (‘the Act’) gives rights to people who have, or have had, a disability, to prevent them from being placed at a substantial disadvantage. </w:t>
      </w:r>
    </w:p>
    <w:p w14:paraId="7CCB73E7" w14:textId="36DC240C" w:rsidR="00A40CE1" w:rsidRDefault="001503C0" w:rsidP="006B0973">
      <w:pPr>
        <w:rPr>
          <w:sz w:val="24"/>
          <w:szCs w:val="24"/>
        </w:rPr>
      </w:pPr>
      <w:r>
        <w:rPr>
          <w:sz w:val="24"/>
          <w:szCs w:val="24"/>
        </w:rPr>
        <w:t>Dovecotes Tenant Management Organisation</w:t>
      </w:r>
      <w:r w:rsidR="00A40CE1" w:rsidRPr="00A40CE1">
        <w:rPr>
          <w:sz w:val="24"/>
          <w:szCs w:val="24"/>
        </w:rPr>
        <w:t xml:space="preserve"> are committed to making adjustments to promote good practice and as part of that commitment there will also be occasions when we</w:t>
      </w:r>
      <w:r w:rsidR="00A441E7">
        <w:rPr>
          <w:sz w:val="24"/>
          <w:szCs w:val="24"/>
        </w:rPr>
        <w:t xml:space="preserve"> will</w:t>
      </w:r>
      <w:r w:rsidR="00A40CE1" w:rsidRPr="00A40CE1">
        <w:rPr>
          <w:sz w:val="24"/>
          <w:szCs w:val="24"/>
        </w:rPr>
        <w:t xml:space="preserve"> consider adjustments for people who may not have a disability, but who may still face barriers when using our services.</w:t>
      </w:r>
      <w:r w:rsidR="00A40CE1">
        <w:rPr>
          <w:sz w:val="24"/>
          <w:szCs w:val="24"/>
        </w:rPr>
        <w:t xml:space="preserve"> </w:t>
      </w:r>
      <w:r w:rsidR="00A40CE1" w:rsidRPr="00A40CE1">
        <w:rPr>
          <w:sz w:val="24"/>
          <w:szCs w:val="24"/>
        </w:rPr>
        <w:t>In addition to these conditions, the Act’s definition of a disability is broad enough to cover people with a range of common impairments such as hearing, visual and speech impairments as well as other conditions such as dyslexia, arthritis, depression, diabetes, asthma and back problems. A disability may be visible or non-visible.</w:t>
      </w:r>
    </w:p>
    <w:p w14:paraId="2AA51202" w14:textId="5C4E0043" w:rsidR="00A40CE1" w:rsidRPr="00A01BF0" w:rsidRDefault="005A287E" w:rsidP="006B0973">
      <w:pPr>
        <w:rPr>
          <w:b/>
          <w:bCs/>
          <w:sz w:val="24"/>
          <w:szCs w:val="24"/>
        </w:rPr>
      </w:pPr>
      <w:r w:rsidRPr="00A01BF0">
        <w:rPr>
          <w:b/>
          <w:bCs/>
          <w:sz w:val="24"/>
          <w:szCs w:val="24"/>
        </w:rPr>
        <w:t xml:space="preserve">Our commitment </w:t>
      </w:r>
    </w:p>
    <w:p w14:paraId="376CF1F7" w14:textId="2761D4E9" w:rsidR="005A287E" w:rsidRDefault="005A287E" w:rsidP="006B0973">
      <w:pPr>
        <w:rPr>
          <w:sz w:val="24"/>
          <w:szCs w:val="24"/>
        </w:rPr>
      </w:pPr>
      <w:r w:rsidRPr="005A287E">
        <w:rPr>
          <w:sz w:val="24"/>
          <w:szCs w:val="24"/>
        </w:rPr>
        <w:t>We will always consider requests for adjustments to remove or reduce any disadvantages faced as far as possible</w:t>
      </w:r>
      <w:r>
        <w:rPr>
          <w:sz w:val="24"/>
          <w:szCs w:val="24"/>
        </w:rPr>
        <w:t xml:space="preserve">. </w:t>
      </w:r>
      <w:r w:rsidR="001503C0">
        <w:rPr>
          <w:sz w:val="24"/>
          <w:szCs w:val="24"/>
        </w:rPr>
        <w:t xml:space="preserve">In our commitment to this we </w:t>
      </w:r>
      <w:r>
        <w:rPr>
          <w:sz w:val="24"/>
          <w:szCs w:val="24"/>
        </w:rPr>
        <w:t>will;</w:t>
      </w:r>
    </w:p>
    <w:p w14:paraId="5C814D7A" w14:textId="0AE88DCD" w:rsidR="005A287E" w:rsidRDefault="001503C0" w:rsidP="006B0973">
      <w:pPr>
        <w:pStyle w:val="ListParagraph"/>
        <w:numPr>
          <w:ilvl w:val="0"/>
          <w:numId w:val="1"/>
        </w:numPr>
        <w:rPr>
          <w:sz w:val="24"/>
          <w:szCs w:val="24"/>
        </w:rPr>
      </w:pPr>
      <w:r>
        <w:rPr>
          <w:sz w:val="24"/>
          <w:szCs w:val="24"/>
        </w:rPr>
        <w:lastRenderedPageBreak/>
        <w:t xml:space="preserve">Communicate in a </w:t>
      </w:r>
      <w:r w:rsidR="006B0973" w:rsidRPr="005A287E">
        <w:rPr>
          <w:sz w:val="24"/>
          <w:szCs w:val="24"/>
        </w:rPr>
        <w:t>clear</w:t>
      </w:r>
      <w:r>
        <w:rPr>
          <w:sz w:val="24"/>
          <w:szCs w:val="24"/>
        </w:rPr>
        <w:t xml:space="preserve"> and </w:t>
      </w:r>
      <w:r w:rsidR="006B0973" w:rsidRPr="005A287E">
        <w:rPr>
          <w:sz w:val="24"/>
          <w:szCs w:val="24"/>
        </w:rPr>
        <w:t xml:space="preserve">simple </w:t>
      </w:r>
      <w:r>
        <w:rPr>
          <w:sz w:val="24"/>
          <w:szCs w:val="24"/>
        </w:rPr>
        <w:t>format providing</w:t>
      </w:r>
      <w:r w:rsidR="006B0973" w:rsidRPr="005A287E">
        <w:rPr>
          <w:sz w:val="24"/>
          <w:szCs w:val="24"/>
        </w:rPr>
        <w:t xml:space="preserve"> repeat</w:t>
      </w:r>
      <w:r>
        <w:rPr>
          <w:sz w:val="24"/>
          <w:szCs w:val="24"/>
        </w:rPr>
        <w:t xml:space="preserve">ed </w:t>
      </w:r>
      <w:r w:rsidR="006B0973" w:rsidRPr="005A287E">
        <w:rPr>
          <w:sz w:val="24"/>
          <w:szCs w:val="24"/>
        </w:rPr>
        <w:t>explanations</w:t>
      </w:r>
      <w:r>
        <w:rPr>
          <w:sz w:val="24"/>
          <w:szCs w:val="24"/>
        </w:rPr>
        <w:t xml:space="preserve"> where required.</w:t>
      </w:r>
      <w:r w:rsidR="006B0973" w:rsidRPr="005A287E">
        <w:rPr>
          <w:sz w:val="24"/>
          <w:szCs w:val="24"/>
        </w:rPr>
        <w:t xml:space="preserve"> </w:t>
      </w:r>
    </w:p>
    <w:p w14:paraId="19BA24AE" w14:textId="45F688F2" w:rsidR="005A287E" w:rsidRDefault="005A287E" w:rsidP="006B0973">
      <w:pPr>
        <w:pStyle w:val="ListParagraph"/>
        <w:numPr>
          <w:ilvl w:val="0"/>
          <w:numId w:val="1"/>
        </w:numPr>
        <w:rPr>
          <w:sz w:val="24"/>
          <w:szCs w:val="24"/>
        </w:rPr>
      </w:pPr>
      <w:r>
        <w:rPr>
          <w:sz w:val="24"/>
          <w:szCs w:val="24"/>
        </w:rPr>
        <w:t>R</w:t>
      </w:r>
      <w:r w:rsidR="006B0973" w:rsidRPr="005A287E">
        <w:rPr>
          <w:sz w:val="24"/>
          <w:szCs w:val="24"/>
        </w:rPr>
        <w:t xml:space="preserve">espond </w:t>
      </w:r>
      <w:r>
        <w:rPr>
          <w:sz w:val="24"/>
          <w:szCs w:val="24"/>
        </w:rPr>
        <w:t>effectively</w:t>
      </w:r>
      <w:r w:rsidR="001503C0">
        <w:rPr>
          <w:sz w:val="24"/>
          <w:szCs w:val="24"/>
        </w:rPr>
        <w:t xml:space="preserve"> and proactively</w:t>
      </w:r>
      <w:r>
        <w:rPr>
          <w:sz w:val="24"/>
          <w:szCs w:val="24"/>
        </w:rPr>
        <w:t xml:space="preserve"> </w:t>
      </w:r>
      <w:r w:rsidR="006B0973" w:rsidRPr="005A287E">
        <w:rPr>
          <w:sz w:val="24"/>
          <w:szCs w:val="24"/>
        </w:rPr>
        <w:t>to difficulties as they emerge</w:t>
      </w:r>
      <w:r w:rsidR="00EE5104">
        <w:rPr>
          <w:sz w:val="24"/>
          <w:szCs w:val="24"/>
        </w:rPr>
        <w:t>.</w:t>
      </w:r>
    </w:p>
    <w:p w14:paraId="31A7460F" w14:textId="269DBD08" w:rsidR="006B0973" w:rsidRDefault="005A287E" w:rsidP="006B0973">
      <w:pPr>
        <w:pStyle w:val="ListParagraph"/>
        <w:numPr>
          <w:ilvl w:val="0"/>
          <w:numId w:val="1"/>
        </w:numPr>
        <w:rPr>
          <w:sz w:val="24"/>
          <w:szCs w:val="24"/>
        </w:rPr>
      </w:pPr>
      <w:r>
        <w:rPr>
          <w:sz w:val="24"/>
          <w:szCs w:val="24"/>
        </w:rPr>
        <w:t>Information provided by us will be</w:t>
      </w:r>
      <w:r w:rsidR="006B0973" w:rsidRPr="005A287E">
        <w:rPr>
          <w:sz w:val="24"/>
          <w:szCs w:val="24"/>
        </w:rPr>
        <w:t xml:space="preserve"> accessible</w:t>
      </w:r>
      <w:r>
        <w:rPr>
          <w:sz w:val="24"/>
          <w:szCs w:val="24"/>
        </w:rPr>
        <w:t xml:space="preserve">, we will take steps to ensure that </w:t>
      </w:r>
      <w:r w:rsidR="006B0973" w:rsidRPr="005A287E">
        <w:rPr>
          <w:sz w:val="24"/>
          <w:szCs w:val="24"/>
        </w:rPr>
        <w:t>people who have a disability, impairment or sensory loss are provided with information that they can easily read or understand</w:t>
      </w:r>
      <w:r w:rsidR="00C56580">
        <w:rPr>
          <w:sz w:val="24"/>
          <w:szCs w:val="24"/>
        </w:rPr>
        <w:t>,</w:t>
      </w:r>
      <w:r w:rsidR="006B0973" w:rsidRPr="005A287E">
        <w:rPr>
          <w:sz w:val="24"/>
          <w:szCs w:val="24"/>
        </w:rPr>
        <w:t xml:space="preserve"> with support </w:t>
      </w:r>
      <w:r w:rsidR="00851F61">
        <w:rPr>
          <w:sz w:val="24"/>
          <w:szCs w:val="24"/>
        </w:rPr>
        <w:t>if necessary</w:t>
      </w:r>
      <w:r>
        <w:rPr>
          <w:sz w:val="24"/>
          <w:szCs w:val="24"/>
        </w:rPr>
        <w:t>.</w:t>
      </w:r>
    </w:p>
    <w:p w14:paraId="3C218B5B" w14:textId="77777777" w:rsidR="005A287E" w:rsidRPr="005A287E" w:rsidRDefault="005A287E" w:rsidP="005A287E">
      <w:pPr>
        <w:pStyle w:val="ListParagraph"/>
        <w:numPr>
          <w:ilvl w:val="0"/>
          <w:numId w:val="1"/>
        </w:numPr>
        <w:rPr>
          <w:sz w:val="24"/>
          <w:szCs w:val="24"/>
        </w:rPr>
      </w:pPr>
      <w:r w:rsidRPr="005A287E">
        <w:rPr>
          <w:sz w:val="24"/>
          <w:szCs w:val="24"/>
        </w:rPr>
        <w:t>We will consider providing equipment or other aids which make it easier for</w:t>
      </w:r>
    </w:p>
    <w:p w14:paraId="16CD10A7" w14:textId="77777777" w:rsidR="005A287E" w:rsidRDefault="005A287E" w:rsidP="005A287E">
      <w:pPr>
        <w:pStyle w:val="ListParagraph"/>
        <w:rPr>
          <w:sz w:val="24"/>
          <w:szCs w:val="24"/>
        </w:rPr>
      </w:pPr>
      <w:r w:rsidRPr="005A287E">
        <w:rPr>
          <w:sz w:val="24"/>
          <w:szCs w:val="24"/>
        </w:rPr>
        <w:t>disabled people to access our</w:t>
      </w:r>
      <w:r>
        <w:rPr>
          <w:sz w:val="24"/>
          <w:szCs w:val="24"/>
        </w:rPr>
        <w:t xml:space="preserve"> services. For example;</w:t>
      </w:r>
    </w:p>
    <w:p w14:paraId="0DA792A5" w14:textId="0C699C7F" w:rsidR="005A287E" w:rsidRDefault="00623764" w:rsidP="005A287E">
      <w:pPr>
        <w:pStyle w:val="ListParagraph"/>
        <w:numPr>
          <w:ilvl w:val="1"/>
          <w:numId w:val="1"/>
        </w:numPr>
        <w:rPr>
          <w:sz w:val="24"/>
          <w:szCs w:val="24"/>
        </w:rPr>
      </w:pPr>
      <w:r>
        <w:rPr>
          <w:sz w:val="24"/>
          <w:szCs w:val="24"/>
        </w:rPr>
        <w:t>A</w:t>
      </w:r>
      <w:r w:rsidR="005A287E">
        <w:rPr>
          <w:sz w:val="24"/>
          <w:szCs w:val="24"/>
        </w:rPr>
        <w:t xml:space="preserve">n </w:t>
      </w:r>
      <w:r w:rsidR="005A287E" w:rsidRPr="005A287E">
        <w:rPr>
          <w:sz w:val="24"/>
          <w:szCs w:val="24"/>
        </w:rPr>
        <w:t>induction loop for a person who uses a hearing aid</w:t>
      </w:r>
      <w:r w:rsidR="00C56580">
        <w:rPr>
          <w:sz w:val="24"/>
          <w:szCs w:val="24"/>
        </w:rPr>
        <w:t>.</w:t>
      </w:r>
    </w:p>
    <w:p w14:paraId="211BC670" w14:textId="6588C150" w:rsidR="005A287E" w:rsidRDefault="005A287E" w:rsidP="005A287E">
      <w:pPr>
        <w:pStyle w:val="ListParagraph"/>
        <w:numPr>
          <w:ilvl w:val="1"/>
          <w:numId w:val="1"/>
        </w:numPr>
        <w:rPr>
          <w:sz w:val="24"/>
          <w:szCs w:val="24"/>
        </w:rPr>
      </w:pPr>
      <w:r>
        <w:rPr>
          <w:sz w:val="24"/>
          <w:szCs w:val="24"/>
        </w:rPr>
        <w:t>I</w:t>
      </w:r>
      <w:r w:rsidRPr="005A287E">
        <w:rPr>
          <w:sz w:val="24"/>
          <w:szCs w:val="24"/>
        </w:rPr>
        <w:t>nformation in an alternative format, such as large print for a person with a visual impairment, or easy read for a person with a learning disability, or coloured paper for a person who has dyslexia, or an electronic format for a person who is blind</w:t>
      </w:r>
      <w:r>
        <w:rPr>
          <w:sz w:val="24"/>
          <w:szCs w:val="24"/>
        </w:rPr>
        <w:t>.</w:t>
      </w:r>
    </w:p>
    <w:p w14:paraId="54EAFC8D" w14:textId="3112D35B" w:rsidR="005A287E" w:rsidRDefault="005A287E" w:rsidP="005A287E">
      <w:pPr>
        <w:pStyle w:val="ListParagraph"/>
        <w:numPr>
          <w:ilvl w:val="1"/>
          <w:numId w:val="1"/>
        </w:numPr>
        <w:rPr>
          <w:sz w:val="24"/>
          <w:szCs w:val="24"/>
        </w:rPr>
      </w:pPr>
      <w:r w:rsidRPr="005A287E">
        <w:rPr>
          <w:sz w:val="24"/>
          <w:szCs w:val="24"/>
        </w:rPr>
        <w:t>Providing an ergonomic chair for a person with a hip or back problem</w:t>
      </w:r>
      <w:r w:rsidR="00903EB7">
        <w:rPr>
          <w:sz w:val="24"/>
          <w:szCs w:val="24"/>
        </w:rPr>
        <w:t>.</w:t>
      </w:r>
    </w:p>
    <w:p w14:paraId="6C2B67C8" w14:textId="30E82CDE" w:rsidR="005A287E" w:rsidRDefault="005A287E" w:rsidP="005A287E">
      <w:pPr>
        <w:pStyle w:val="ListParagraph"/>
        <w:numPr>
          <w:ilvl w:val="1"/>
          <w:numId w:val="1"/>
        </w:numPr>
        <w:rPr>
          <w:sz w:val="24"/>
          <w:szCs w:val="24"/>
        </w:rPr>
      </w:pPr>
      <w:r w:rsidRPr="005A287E">
        <w:rPr>
          <w:sz w:val="24"/>
          <w:szCs w:val="24"/>
        </w:rPr>
        <w:t xml:space="preserve">Providing a British Sign Language (BSL) interpreter and electronic note taker witness </w:t>
      </w:r>
      <w:r w:rsidR="00711365">
        <w:rPr>
          <w:sz w:val="24"/>
          <w:szCs w:val="24"/>
        </w:rPr>
        <w:t xml:space="preserve">for a person </w:t>
      </w:r>
      <w:r w:rsidRPr="005A287E">
        <w:rPr>
          <w:sz w:val="24"/>
          <w:szCs w:val="24"/>
        </w:rPr>
        <w:t>who is deaf</w:t>
      </w:r>
      <w:r>
        <w:rPr>
          <w:sz w:val="24"/>
          <w:szCs w:val="24"/>
        </w:rPr>
        <w:t>.</w:t>
      </w:r>
    </w:p>
    <w:p w14:paraId="19380E33" w14:textId="60B31F2D" w:rsidR="00623764" w:rsidRDefault="00623764" w:rsidP="005A287E">
      <w:pPr>
        <w:pStyle w:val="ListParagraph"/>
        <w:numPr>
          <w:ilvl w:val="1"/>
          <w:numId w:val="1"/>
        </w:numPr>
        <w:rPr>
          <w:sz w:val="24"/>
          <w:szCs w:val="24"/>
        </w:rPr>
      </w:pPr>
      <w:r w:rsidRPr="00623764">
        <w:rPr>
          <w:sz w:val="24"/>
          <w:szCs w:val="24"/>
        </w:rPr>
        <w:t>Allowing a person with a visual impairment to make a re</w:t>
      </w:r>
      <w:r w:rsidR="00851F61">
        <w:rPr>
          <w:sz w:val="24"/>
          <w:szCs w:val="24"/>
        </w:rPr>
        <w:t>quest for service</w:t>
      </w:r>
      <w:r w:rsidRPr="00623764">
        <w:rPr>
          <w:sz w:val="24"/>
          <w:szCs w:val="24"/>
        </w:rPr>
        <w:t xml:space="preserve"> </w:t>
      </w:r>
      <w:r>
        <w:rPr>
          <w:sz w:val="24"/>
          <w:szCs w:val="24"/>
        </w:rPr>
        <w:t xml:space="preserve">or complaint </w:t>
      </w:r>
      <w:r w:rsidRPr="00623764">
        <w:rPr>
          <w:sz w:val="24"/>
          <w:szCs w:val="24"/>
        </w:rPr>
        <w:t>over the telephone rather than in writing</w:t>
      </w:r>
      <w:r>
        <w:rPr>
          <w:sz w:val="24"/>
          <w:szCs w:val="24"/>
        </w:rPr>
        <w:t>.</w:t>
      </w:r>
      <w:r w:rsidRPr="00623764">
        <w:rPr>
          <w:sz w:val="24"/>
          <w:szCs w:val="24"/>
        </w:rPr>
        <w:t xml:space="preserve"> </w:t>
      </w:r>
    </w:p>
    <w:p w14:paraId="1AE802A5" w14:textId="60D54355" w:rsidR="00623764" w:rsidRDefault="00623764" w:rsidP="005A287E">
      <w:pPr>
        <w:pStyle w:val="ListParagraph"/>
        <w:numPr>
          <w:ilvl w:val="1"/>
          <w:numId w:val="1"/>
        </w:numPr>
        <w:rPr>
          <w:sz w:val="24"/>
          <w:szCs w:val="24"/>
        </w:rPr>
      </w:pPr>
      <w:r w:rsidRPr="00623764">
        <w:rPr>
          <w:sz w:val="24"/>
          <w:szCs w:val="24"/>
        </w:rPr>
        <w:t>Allowing a person to make a paper-based rather than online application for registration, if their disability makes it difficult for them to use the online process</w:t>
      </w:r>
      <w:r>
        <w:rPr>
          <w:sz w:val="24"/>
          <w:szCs w:val="24"/>
        </w:rPr>
        <w:t>.</w:t>
      </w:r>
    </w:p>
    <w:p w14:paraId="067088CE" w14:textId="3758753D" w:rsidR="00623764" w:rsidRDefault="00623764" w:rsidP="005A287E">
      <w:pPr>
        <w:pStyle w:val="ListParagraph"/>
        <w:numPr>
          <w:ilvl w:val="1"/>
          <w:numId w:val="1"/>
        </w:numPr>
        <w:rPr>
          <w:sz w:val="24"/>
          <w:szCs w:val="24"/>
        </w:rPr>
      </w:pPr>
      <w:r w:rsidRPr="00623764">
        <w:rPr>
          <w:sz w:val="24"/>
          <w:szCs w:val="24"/>
        </w:rPr>
        <w:t>Publishing easy read versions of key documents and surveys</w:t>
      </w:r>
      <w:r>
        <w:rPr>
          <w:sz w:val="24"/>
          <w:szCs w:val="24"/>
        </w:rPr>
        <w:t>.</w:t>
      </w:r>
    </w:p>
    <w:p w14:paraId="4E750F25" w14:textId="4B6863FB" w:rsidR="00623764" w:rsidRPr="00623764" w:rsidRDefault="00623764" w:rsidP="00623764">
      <w:pPr>
        <w:pStyle w:val="ListParagraph"/>
        <w:numPr>
          <w:ilvl w:val="0"/>
          <w:numId w:val="1"/>
        </w:numPr>
        <w:rPr>
          <w:sz w:val="24"/>
          <w:szCs w:val="24"/>
        </w:rPr>
      </w:pPr>
      <w:r w:rsidRPr="00623764">
        <w:rPr>
          <w:sz w:val="24"/>
          <w:szCs w:val="24"/>
        </w:rPr>
        <w:t>We expect our staff to be able to recognise the need for</w:t>
      </w:r>
      <w:r w:rsidR="00802374">
        <w:rPr>
          <w:sz w:val="24"/>
          <w:szCs w:val="24"/>
        </w:rPr>
        <w:t>,</w:t>
      </w:r>
      <w:r w:rsidRPr="00623764">
        <w:rPr>
          <w:sz w:val="24"/>
          <w:szCs w:val="24"/>
        </w:rPr>
        <w:t xml:space="preserve"> and facilitate reasonable</w:t>
      </w:r>
    </w:p>
    <w:p w14:paraId="7BD2D20F" w14:textId="77777777" w:rsidR="00623764" w:rsidRPr="00623764" w:rsidRDefault="00623764" w:rsidP="00623764">
      <w:pPr>
        <w:pStyle w:val="ListParagraph"/>
        <w:rPr>
          <w:sz w:val="24"/>
          <w:szCs w:val="24"/>
        </w:rPr>
      </w:pPr>
      <w:r w:rsidRPr="00623764">
        <w:rPr>
          <w:sz w:val="24"/>
          <w:szCs w:val="24"/>
        </w:rPr>
        <w:t>adjustments for disabled people using our services. We reflect this in our policies</w:t>
      </w:r>
    </w:p>
    <w:p w14:paraId="022B0407" w14:textId="0C23ECC4" w:rsidR="00A01BF0" w:rsidRDefault="00623764" w:rsidP="00A01BF0">
      <w:pPr>
        <w:pStyle w:val="ListParagraph"/>
        <w:rPr>
          <w:sz w:val="24"/>
          <w:szCs w:val="24"/>
        </w:rPr>
      </w:pPr>
      <w:r w:rsidRPr="00623764">
        <w:rPr>
          <w:sz w:val="24"/>
          <w:szCs w:val="24"/>
        </w:rPr>
        <w:t>and guidance</w:t>
      </w:r>
      <w:r>
        <w:rPr>
          <w:sz w:val="24"/>
          <w:szCs w:val="24"/>
        </w:rPr>
        <w:t xml:space="preserve"> (t</w:t>
      </w:r>
      <w:r w:rsidRPr="00623764">
        <w:rPr>
          <w:sz w:val="24"/>
          <w:szCs w:val="24"/>
        </w:rPr>
        <w:t>here is no set definition of what constitutes ‘a reasonable adjustment’, we</w:t>
      </w:r>
      <w:r w:rsidR="00226156">
        <w:rPr>
          <w:sz w:val="24"/>
          <w:szCs w:val="24"/>
        </w:rPr>
        <w:t xml:space="preserve"> will</w:t>
      </w:r>
      <w:r>
        <w:rPr>
          <w:sz w:val="24"/>
          <w:szCs w:val="24"/>
        </w:rPr>
        <w:t xml:space="preserve"> </w:t>
      </w:r>
      <w:r w:rsidRPr="00623764">
        <w:rPr>
          <w:sz w:val="24"/>
          <w:szCs w:val="24"/>
        </w:rPr>
        <w:t>take a case-by-case approach to deciding what is reasonable when we consider</w:t>
      </w:r>
      <w:r>
        <w:rPr>
          <w:sz w:val="24"/>
          <w:szCs w:val="24"/>
        </w:rPr>
        <w:t xml:space="preserve"> </w:t>
      </w:r>
      <w:r w:rsidRPr="00623764">
        <w:rPr>
          <w:sz w:val="24"/>
          <w:szCs w:val="24"/>
        </w:rPr>
        <w:t>requests</w:t>
      </w:r>
      <w:r>
        <w:rPr>
          <w:sz w:val="24"/>
          <w:szCs w:val="24"/>
        </w:rPr>
        <w:t>)</w:t>
      </w:r>
      <w:r w:rsidRPr="00623764">
        <w:rPr>
          <w:sz w:val="24"/>
          <w:szCs w:val="24"/>
        </w:rPr>
        <w:t xml:space="preserve">. </w:t>
      </w:r>
    </w:p>
    <w:p w14:paraId="1BA6F039" w14:textId="30F33C98" w:rsidR="00623764" w:rsidRDefault="00623764" w:rsidP="00A01BF0">
      <w:pPr>
        <w:pStyle w:val="ListParagraph"/>
        <w:numPr>
          <w:ilvl w:val="0"/>
          <w:numId w:val="1"/>
        </w:numPr>
        <w:rPr>
          <w:sz w:val="24"/>
          <w:szCs w:val="24"/>
        </w:rPr>
      </w:pPr>
      <w:r w:rsidRPr="00A01BF0">
        <w:rPr>
          <w:sz w:val="24"/>
          <w:szCs w:val="24"/>
        </w:rPr>
        <w:t>To help us to make any adjustments in time to be able to help, we encourage disabled people to ask for any support as early as possible</w:t>
      </w:r>
      <w:r w:rsidR="002D50AD">
        <w:rPr>
          <w:sz w:val="24"/>
          <w:szCs w:val="24"/>
        </w:rPr>
        <w:t>.</w:t>
      </w:r>
    </w:p>
    <w:p w14:paraId="7DBAF405" w14:textId="6966C592" w:rsidR="00A01BF0" w:rsidRPr="00D33830" w:rsidRDefault="00D33830" w:rsidP="00A01BF0">
      <w:pPr>
        <w:ind w:left="360"/>
        <w:rPr>
          <w:b/>
          <w:bCs/>
          <w:sz w:val="24"/>
          <w:szCs w:val="24"/>
        </w:rPr>
      </w:pPr>
      <w:r w:rsidRPr="00D33830">
        <w:rPr>
          <w:b/>
          <w:bCs/>
          <w:sz w:val="24"/>
          <w:szCs w:val="24"/>
        </w:rPr>
        <w:t xml:space="preserve">Continuous Improvement and Equality </w:t>
      </w:r>
      <w:r w:rsidR="00A01BF0" w:rsidRPr="00D33830">
        <w:rPr>
          <w:b/>
          <w:bCs/>
          <w:sz w:val="24"/>
          <w:szCs w:val="24"/>
        </w:rPr>
        <w:t>Impact Assessments</w:t>
      </w:r>
    </w:p>
    <w:p w14:paraId="4BA68719" w14:textId="593EE096" w:rsidR="00A01BF0" w:rsidRDefault="00AD0456" w:rsidP="00A01BF0">
      <w:pPr>
        <w:ind w:left="360"/>
        <w:rPr>
          <w:sz w:val="24"/>
          <w:szCs w:val="24"/>
        </w:rPr>
      </w:pPr>
      <w:r>
        <w:rPr>
          <w:sz w:val="24"/>
          <w:szCs w:val="24"/>
        </w:rPr>
        <w:t>In its d</w:t>
      </w:r>
      <w:r w:rsidRPr="00AD0456">
        <w:rPr>
          <w:sz w:val="24"/>
          <w:szCs w:val="24"/>
        </w:rPr>
        <w:t>elivery of public services</w:t>
      </w:r>
      <w:r w:rsidR="00226156">
        <w:rPr>
          <w:sz w:val="24"/>
          <w:szCs w:val="24"/>
        </w:rPr>
        <w:t>,</w:t>
      </w:r>
      <w:r>
        <w:rPr>
          <w:sz w:val="24"/>
          <w:szCs w:val="24"/>
        </w:rPr>
        <w:t xml:space="preserve"> Dovecotes Tenant Management Organisation must evidence</w:t>
      </w:r>
      <w:r w:rsidRPr="00AD0456">
        <w:rPr>
          <w:sz w:val="24"/>
          <w:szCs w:val="24"/>
        </w:rPr>
        <w:t xml:space="preserve"> an understanding of the diverse communities </w:t>
      </w:r>
      <w:r>
        <w:rPr>
          <w:sz w:val="24"/>
          <w:szCs w:val="24"/>
        </w:rPr>
        <w:t xml:space="preserve">it </w:t>
      </w:r>
      <w:r w:rsidRPr="00AD0456">
        <w:rPr>
          <w:sz w:val="24"/>
          <w:szCs w:val="24"/>
        </w:rPr>
        <w:t>serve</w:t>
      </w:r>
      <w:r>
        <w:rPr>
          <w:sz w:val="24"/>
          <w:szCs w:val="24"/>
        </w:rPr>
        <w:t>s</w:t>
      </w:r>
      <w:r w:rsidRPr="00AD0456">
        <w:rPr>
          <w:sz w:val="24"/>
          <w:szCs w:val="24"/>
        </w:rPr>
        <w:t xml:space="preserve"> and tak</w:t>
      </w:r>
      <w:r>
        <w:rPr>
          <w:sz w:val="24"/>
          <w:szCs w:val="24"/>
        </w:rPr>
        <w:t>e</w:t>
      </w:r>
      <w:r w:rsidRPr="00AD0456">
        <w:rPr>
          <w:sz w:val="24"/>
          <w:szCs w:val="24"/>
        </w:rPr>
        <w:t xml:space="preserve"> account of</w:t>
      </w:r>
      <w:r>
        <w:rPr>
          <w:sz w:val="24"/>
          <w:szCs w:val="24"/>
        </w:rPr>
        <w:t xml:space="preserve"> their</w:t>
      </w:r>
      <w:r w:rsidRPr="00AD0456">
        <w:rPr>
          <w:sz w:val="24"/>
          <w:szCs w:val="24"/>
        </w:rPr>
        <w:t xml:space="preserve"> diverse needs.</w:t>
      </w:r>
      <w:r>
        <w:rPr>
          <w:sz w:val="24"/>
          <w:szCs w:val="24"/>
        </w:rPr>
        <w:t xml:space="preserve"> When making policy, financial and strategic decisions an Equality Impact Assessment will be </w:t>
      </w:r>
      <w:r w:rsidR="00851F61">
        <w:rPr>
          <w:sz w:val="24"/>
          <w:szCs w:val="24"/>
        </w:rPr>
        <w:t>undertaken</w:t>
      </w:r>
      <w:r>
        <w:rPr>
          <w:sz w:val="24"/>
          <w:szCs w:val="24"/>
        </w:rPr>
        <w:t xml:space="preserve"> to ensure that a decision does not</w:t>
      </w:r>
      <w:r w:rsidRPr="00AD0456">
        <w:rPr>
          <w:sz w:val="24"/>
          <w:szCs w:val="24"/>
        </w:rPr>
        <w:t xml:space="preserve"> unlawfully discriminate against any protected characteristic</w:t>
      </w:r>
      <w:r w:rsidR="00D33830">
        <w:rPr>
          <w:sz w:val="24"/>
          <w:szCs w:val="24"/>
        </w:rPr>
        <w:t xml:space="preserve">. </w:t>
      </w:r>
    </w:p>
    <w:p w14:paraId="5DC36A04" w14:textId="6B85730F" w:rsidR="00D33830" w:rsidRDefault="00D33830" w:rsidP="00A01BF0">
      <w:pPr>
        <w:ind w:left="360"/>
        <w:rPr>
          <w:sz w:val="24"/>
          <w:szCs w:val="24"/>
        </w:rPr>
      </w:pPr>
      <w:r>
        <w:rPr>
          <w:sz w:val="24"/>
          <w:szCs w:val="24"/>
        </w:rPr>
        <w:t>Dovecotes Tenant Management will work closely with the City of Wolverhampton’s Equality, Diversity and Inclusion Department ensuring</w:t>
      </w:r>
      <w:r w:rsidR="00DD1AA9">
        <w:rPr>
          <w:sz w:val="24"/>
          <w:szCs w:val="24"/>
        </w:rPr>
        <w:t xml:space="preserve"> that</w:t>
      </w:r>
      <w:r>
        <w:rPr>
          <w:sz w:val="24"/>
          <w:szCs w:val="24"/>
        </w:rPr>
        <w:t xml:space="preserve"> we meet our</w:t>
      </w:r>
      <w:r w:rsidRPr="00D33830">
        <w:rPr>
          <w:sz w:val="24"/>
          <w:szCs w:val="24"/>
        </w:rPr>
        <w:t xml:space="preserve"> statutory duties under the Equality Act 2010 in employment of staff, delivery of services to customers, service users/clients and visitors.</w:t>
      </w:r>
    </w:p>
    <w:p w14:paraId="6E823572" w14:textId="659C74A2" w:rsidR="00D33830" w:rsidRPr="00D33830" w:rsidRDefault="00D33830" w:rsidP="00A01BF0">
      <w:pPr>
        <w:ind w:left="360"/>
        <w:rPr>
          <w:b/>
          <w:bCs/>
          <w:sz w:val="24"/>
          <w:szCs w:val="24"/>
        </w:rPr>
      </w:pPr>
      <w:r w:rsidRPr="00D33830">
        <w:rPr>
          <w:b/>
          <w:bCs/>
          <w:sz w:val="24"/>
          <w:szCs w:val="24"/>
        </w:rPr>
        <w:t>Review</w:t>
      </w:r>
    </w:p>
    <w:p w14:paraId="624646BB" w14:textId="7934A884" w:rsidR="006B0973" w:rsidRPr="006B0973" w:rsidRDefault="00D33830" w:rsidP="00851F61">
      <w:pPr>
        <w:ind w:left="360"/>
        <w:rPr>
          <w:b/>
          <w:bCs/>
          <w:sz w:val="24"/>
          <w:szCs w:val="24"/>
        </w:rPr>
      </w:pPr>
      <w:r>
        <w:rPr>
          <w:sz w:val="24"/>
          <w:szCs w:val="24"/>
        </w:rPr>
        <w:t xml:space="preserve">This policy will be reviewed annually by the Chief Officer and management committee. </w:t>
      </w:r>
    </w:p>
    <w:sectPr w:rsidR="006B0973" w:rsidRPr="006B09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A2BA7" w14:textId="77777777" w:rsidR="00625194" w:rsidRDefault="00625194" w:rsidP="00851F61">
      <w:pPr>
        <w:spacing w:after="0" w:line="240" w:lineRule="auto"/>
      </w:pPr>
      <w:r>
        <w:separator/>
      </w:r>
    </w:p>
  </w:endnote>
  <w:endnote w:type="continuationSeparator" w:id="0">
    <w:p w14:paraId="42287301" w14:textId="77777777" w:rsidR="00625194" w:rsidRDefault="00625194" w:rsidP="0085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609BB" w14:textId="77777777" w:rsidR="00625194" w:rsidRDefault="00625194" w:rsidP="00851F61">
      <w:pPr>
        <w:spacing w:after="0" w:line="240" w:lineRule="auto"/>
      </w:pPr>
      <w:r>
        <w:separator/>
      </w:r>
    </w:p>
  </w:footnote>
  <w:footnote w:type="continuationSeparator" w:id="0">
    <w:p w14:paraId="256EE390" w14:textId="77777777" w:rsidR="00625194" w:rsidRDefault="00625194" w:rsidP="00851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163FF"/>
    <w:multiLevelType w:val="hybridMultilevel"/>
    <w:tmpl w:val="0742E14E"/>
    <w:lvl w:ilvl="0" w:tplc="BD247E74">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3F6CFB"/>
    <w:multiLevelType w:val="hybridMultilevel"/>
    <w:tmpl w:val="7194B4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D3A749B"/>
    <w:multiLevelType w:val="hybridMultilevel"/>
    <w:tmpl w:val="FEA81BB2"/>
    <w:lvl w:ilvl="0" w:tplc="BD247E74">
      <w:start w:val="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73"/>
    <w:rsid w:val="00023455"/>
    <w:rsid w:val="001503C0"/>
    <w:rsid w:val="00226156"/>
    <w:rsid w:val="002C785E"/>
    <w:rsid w:val="002D50AD"/>
    <w:rsid w:val="005A287E"/>
    <w:rsid w:val="00623764"/>
    <w:rsid w:val="00625194"/>
    <w:rsid w:val="006B0973"/>
    <w:rsid w:val="00711365"/>
    <w:rsid w:val="00802374"/>
    <w:rsid w:val="00851F61"/>
    <w:rsid w:val="00902743"/>
    <w:rsid w:val="00903EB7"/>
    <w:rsid w:val="009B40E1"/>
    <w:rsid w:val="00A01BF0"/>
    <w:rsid w:val="00A40CE1"/>
    <w:rsid w:val="00A441E7"/>
    <w:rsid w:val="00AD0456"/>
    <w:rsid w:val="00BB4D3A"/>
    <w:rsid w:val="00C11666"/>
    <w:rsid w:val="00C56580"/>
    <w:rsid w:val="00D33830"/>
    <w:rsid w:val="00DD1AA9"/>
    <w:rsid w:val="00EE5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194AD"/>
  <w15:chartTrackingRefBased/>
  <w15:docId w15:val="{93BB91D9-FCCE-4F2F-9700-87A5AB4C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87E"/>
    <w:pPr>
      <w:ind w:left="720"/>
      <w:contextualSpacing/>
    </w:pPr>
  </w:style>
  <w:style w:type="paragraph" w:styleId="BalloonText">
    <w:name w:val="Balloon Text"/>
    <w:basedOn w:val="Normal"/>
    <w:link w:val="BalloonTextChar"/>
    <w:uiPriority w:val="99"/>
    <w:semiHidden/>
    <w:unhideWhenUsed/>
    <w:rsid w:val="00D3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C547BED339F49BBE9F9705807AC03" ma:contentTypeVersion="12" ma:contentTypeDescription="Create a new document." ma:contentTypeScope="" ma:versionID="33a68b89252c1241d911e3c1220360e4">
  <xsd:schema xmlns:xsd="http://www.w3.org/2001/XMLSchema" xmlns:xs="http://www.w3.org/2001/XMLSchema" xmlns:p="http://schemas.microsoft.com/office/2006/metadata/properties" xmlns:ns3="b5be061d-7701-453a-a140-3403c9cbaf67" xmlns:ns4="77266951-0649-4b5e-bacf-e7d75b069067" targetNamespace="http://schemas.microsoft.com/office/2006/metadata/properties" ma:root="true" ma:fieldsID="aac774161fdb4ae4afdebadf5343a93e" ns3:_="" ns4:_="">
    <xsd:import namespace="b5be061d-7701-453a-a140-3403c9cbaf67"/>
    <xsd:import namespace="77266951-0649-4b5e-bacf-e7d75b0690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061d-7701-453a-a140-3403c9cba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66951-0649-4b5e-bacf-e7d75b0690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C2D39-7D1A-4636-A2C3-A38FF5F16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e061d-7701-453a-a140-3403c9cbaf67"/>
    <ds:schemaRef ds:uri="77266951-0649-4b5e-bacf-e7d75b069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EE44B-99DD-4F96-8546-A51D3AE062C7}">
  <ds:schemaRefs>
    <ds:schemaRef ds:uri="http://schemas.microsoft.com/sharepoint/v3/contenttype/forms"/>
  </ds:schemaRefs>
</ds:datastoreItem>
</file>

<file path=customXml/itemProps3.xml><?xml version="1.0" encoding="utf-8"?>
<ds:datastoreItem xmlns:ds="http://schemas.openxmlformats.org/officeDocument/2006/customXml" ds:itemID="{2865ADC8-1428-4DC6-B7EF-EAF82C01A4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Merry</dc:creator>
  <cp:keywords/>
  <dc:description/>
  <cp:lastModifiedBy>Amie Merry</cp:lastModifiedBy>
  <cp:revision>2</cp:revision>
  <dcterms:created xsi:type="dcterms:W3CDTF">2020-12-23T12:43:00Z</dcterms:created>
  <dcterms:modified xsi:type="dcterms:W3CDTF">2020-12-23T12:43:00Z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2020-12-08T13:08:11Z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0c88589c-b79d-4f2d-b785-8cc8b697f50e</vt:lpwstr>
  </property>
  <property fmtid="{D5CDD505-2E9C-101B-9397-08002B2CF9AE}" pid="8" name="MSIP_Label_d0354ca5-015e-47ab-9fdb-c0a8323bc23e_ContentBits">
    <vt:lpwstr>0</vt:lpwstr>
  </property>
  <property fmtid="{D5CDD505-2E9C-101B-9397-08002B2CF9AE}" pid="9" name="ContentTypeId">
    <vt:lpwstr>0x01010096FC547BED339F49BBE9F9705807AC03</vt:lpwstr>
  </property>
</Properties>
</file>